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CCED" w14:textId="0568C6A0" w:rsidR="00A1315B" w:rsidRPr="00A1315B" w:rsidRDefault="00A1315B" w:rsidP="00A1315B">
      <w:pPr>
        <w:jc w:val="center"/>
        <w:rPr>
          <w:b/>
          <w:bCs/>
        </w:rPr>
      </w:pPr>
      <w:r>
        <w:rPr>
          <w:b/>
          <w:bCs/>
        </w:rPr>
        <w:t>Special Session</w:t>
      </w:r>
      <w:r w:rsidRPr="00A1315B">
        <w:rPr>
          <w:b/>
          <w:bCs/>
        </w:rPr>
        <w:t xml:space="preserve">: </w:t>
      </w:r>
      <w:r w:rsidR="008014F3">
        <w:rPr>
          <w:b/>
          <w:bCs/>
        </w:rPr>
        <w:t xml:space="preserve">Workshop for Developing Papers on </w:t>
      </w:r>
      <w:r w:rsidRPr="00A1315B">
        <w:rPr>
          <w:b/>
          <w:bCs/>
        </w:rPr>
        <w:t>Gender and Industrial Relations</w:t>
      </w:r>
    </w:p>
    <w:p w14:paraId="22D7651C" w14:textId="34687A8B" w:rsidR="00A1315B" w:rsidRPr="00A1315B" w:rsidRDefault="00A1315B" w:rsidP="00A1315B">
      <w:pPr>
        <w:jc w:val="center"/>
      </w:pPr>
      <w:r>
        <w:t>Organisers</w:t>
      </w:r>
      <w:r w:rsidRPr="00A1315B">
        <w:t>:</w:t>
      </w:r>
    </w:p>
    <w:p w14:paraId="3C4EA1D0" w14:textId="77777777" w:rsidR="00A1315B" w:rsidRPr="00A1315B" w:rsidRDefault="00A1315B" w:rsidP="00A1315B">
      <w:pPr>
        <w:jc w:val="center"/>
      </w:pPr>
      <w:r w:rsidRPr="00A1315B">
        <w:t>Prof Rae Cooper, rae.cooper@sydney.edu.au (The University of Sydney Business School)</w:t>
      </w:r>
    </w:p>
    <w:p w14:paraId="2FA27CB5" w14:textId="77777777" w:rsidR="00A1315B" w:rsidRPr="00A1315B" w:rsidRDefault="00A1315B" w:rsidP="00A1315B">
      <w:pPr>
        <w:jc w:val="center"/>
      </w:pPr>
      <w:r w:rsidRPr="00A1315B">
        <w:t>Prof Jennifer Tomlinson, j.tomlinson@leeds.ac.uk (Leeds University Business School)</w:t>
      </w:r>
    </w:p>
    <w:p w14:paraId="079704EC" w14:textId="77777777" w:rsidR="00A1315B" w:rsidRPr="00A1315B" w:rsidRDefault="00A1315B" w:rsidP="00A1315B">
      <w:pPr>
        <w:jc w:val="center"/>
      </w:pPr>
      <w:r w:rsidRPr="00A1315B">
        <w:t>Dr Laura Good, laura.good@sydney.edu.au (The University of Sydney Business School</w:t>
      </w:r>
    </w:p>
    <w:p w14:paraId="47A48B0E" w14:textId="77777777" w:rsidR="00A1315B" w:rsidRPr="00A1315B" w:rsidRDefault="00A1315B" w:rsidP="00A1315B">
      <w:pPr>
        <w:jc w:val="center"/>
      </w:pPr>
      <w:r w:rsidRPr="00A1315B">
        <w:t>Dr Chris F Wright, chris.f.wright@sydney.edu.au (The University of Sydney Business School)</w:t>
      </w:r>
    </w:p>
    <w:p w14:paraId="7B3013F9" w14:textId="77777777" w:rsidR="00A1315B" w:rsidRDefault="00A1315B" w:rsidP="00A1315B">
      <w:pPr>
        <w:rPr>
          <w:i/>
          <w:iCs/>
        </w:rPr>
      </w:pPr>
    </w:p>
    <w:p w14:paraId="12D36396" w14:textId="0D3FE15E" w:rsidR="00A1315B" w:rsidRDefault="00A1315B" w:rsidP="00A1315B">
      <w:r w:rsidRPr="00A1315B">
        <w:rPr>
          <w:u w:val="single"/>
        </w:rPr>
        <w:t>Keywords</w:t>
      </w:r>
      <w:r>
        <w:t xml:space="preserve">: </w:t>
      </w:r>
      <w:r w:rsidR="0026142C">
        <w:t>G</w:t>
      </w:r>
      <w:r>
        <w:t>ender</w:t>
      </w:r>
      <w:r w:rsidR="00C064BB">
        <w:t xml:space="preserve"> and </w:t>
      </w:r>
      <w:r>
        <w:t xml:space="preserve">industrial relations, </w:t>
      </w:r>
      <w:r w:rsidR="00273965">
        <w:t xml:space="preserve">industrial relations theory, </w:t>
      </w:r>
      <w:r w:rsidR="00266D28">
        <w:t>feminist</w:t>
      </w:r>
      <w:r w:rsidR="00DF52D6">
        <w:t xml:space="preserve"> </w:t>
      </w:r>
      <w:r w:rsidR="00273965">
        <w:t xml:space="preserve">theory, </w:t>
      </w:r>
      <w:r w:rsidR="00266D28">
        <w:t xml:space="preserve">gender </w:t>
      </w:r>
      <w:r w:rsidR="008C66F4">
        <w:t xml:space="preserve">equality. </w:t>
      </w:r>
    </w:p>
    <w:p w14:paraId="20139B2F" w14:textId="77777777" w:rsidR="00A1315B" w:rsidRDefault="00A1315B" w:rsidP="00A1315B"/>
    <w:p w14:paraId="67267B41" w14:textId="19B980C7" w:rsidR="00A1315B" w:rsidRPr="004D26D7" w:rsidRDefault="00A1315B" w:rsidP="00A1315B">
      <w:r w:rsidRPr="00A1315B">
        <w:rPr>
          <w:u w:val="single"/>
        </w:rPr>
        <w:t xml:space="preserve">Summary: </w:t>
      </w:r>
    </w:p>
    <w:p w14:paraId="3E2AF528" w14:textId="7DD2B03B" w:rsidR="001C717F" w:rsidRDefault="001C717F" w:rsidP="001C717F">
      <w:pPr>
        <w:jc w:val="both"/>
      </w:pPr>
      <w:r w:rsidRPr="001C717F">
        <w:t xml:space="preserve">This special session focuses on developing papers for a forthcoming </w:t>
      </w:r>
      <w:r w:rsidRPr="001C717F">
        <w:rPr>
          <w:i/>
          <w:iCs/>
        </w:rPr>
        <w:t>Industrial Relations: A Journal of Economy and Society</w:t>
      </w:r>
      <w:r w:rsidRPr="001C717F">
        <w:t xml:space="preserve"> special issue on Gender and Industrial Relations. The session provides a platform for authors to present extended drafts, receive constructive feedback from the </w:t>
      </w:r>
      <w:r>
        <w:t xml:space="preserve">guest </w:t>
      </w:r>
      <w:r w:rsidRPr="001C717F">
        <w:t>editors</w:t>
      </w:r>
      <w:r>
        <w:t xml:space="preserve"> (who are the organisers of this workshop)</w:t>
      </w:r>
      <w:r w:rsidRPr="001C717F">
        <w:t>, and refine their work for submission to the special issue.</w:t>
      </w:r>
    </w:p>
    <w:p w14:paraId="1A4F09B6" w14:textId="2C97A8C0" w:rsidR="0070370C" w:rsidRDefault="00A1315B" w:rsidP="001C717F">
      <w:pPr>
        <w:jc w:val="both"/>
      </w:pPr>
      <w:r w:rsidRPr="00A1315B">
        <w:t>This s</w:t>
      </w:r>
      <w:r w:rsidR="000949FA">
        <w:t>ession invite</w:t>
      </w:r>
      <w:r w:rsidR="0070370C">
        <w:t>s</w:t>
      </w:r>
      <w:r w:rsidR="000949FA">
        <w:t xml:space="preserve"> papers that explore </w:t>
      </w:r>
      <w:r w:rsidRPr="00A1315B">
        <w:t>the intersections of gender with industrial</w:t>
      </w:r>
      <w:r>
        <w:t xml:space="preserve"> </w:t>
      </w:r>
      <w:r w:rsidRPr="00A1315B">
        <w:t xml:space="preserve">relations </w:t>
      </w:r>
      <w:r w:rsidR="0070370C">
        <w:t xml:space="preserve">to advance </w:t>
      </w:r>
      <w:r w:rsidRPr="00A1315B">
        <w:t>both established and underexplored areas of research that connect these</w:t>
      </w:r>
      <w:r>
        <w:t xml:space="preserve"> </w:t>
      </w:r>
      <w:r w:rsidRPr="00A1315B">
        <w:t>two critical dimensions of work and employment</w:t>
      </w:r>
      <w:r w:rsidR="000949FA">
        <w:t>.</w:t>
      </w:r>
      <w:r>
        <w:t xml:space="preserve"> </w:t>
      </w:r>
      <w:r w:rsidR="0070370C">
        <w:t xml:space="preserve">While </w:t>
      </w:r>
      <w:r w:rsidR="001C717F" w:rsidRPr="001C717F">
        <w:t xml:space="preserve">Industrial </w:t>
      </w:r>
      <w:r w:rsidR="0070370C">
        <w:t>R</w:t>
      </w:r>
      <w:r w:rsidR="001C717F" w:rsidRPr="001C717F">
        <w:t>elations as a field has long been critiqued for lacking gender</w:t>
      </w:r>
      <w:r w:rsidR="00C064BB">
        <w:t>ed</w:t>
      </w:r>
      <w:r w:rsidR="001C717F" w:rsidRPr="001C717F">
        <w:t xml:space="preserve"> analysis</w:t>
      </w:r>
      <w:r w:rsidR="0070370C">
        <w:t xml:space="preserve"> </w:t>
      </w:r>
      <w:r w:rsidR="001C717F" w:rsidRPr="001C717F">
        <w:t>(</w:t>
      </w:r>
      <w:r w:rsidR="0070370C">
        <w:t xml:space="preserve">e.g. </w:t>
      </w:r>
      <w:r w:rsidR="001C717F" w:rsidRPr="001C717F">
        <w:t xml:space="preserve">Healy et al., 2006; </w:t>
      </w:r>
      <w:r w:rsidR="00154D56" w:rsidRPr="001C717F">
        <w:t>Lotte Hansen, 2002</w:t>
      </w:r>
      <w:r w:rsidR="00154D56">
        <w:t xml:space="preserve">; </w:t>
      </w:r>
      <w:r w:rsidR="001C717F" w:rsidRPr="001C717F">
        <w:t>Pocock, 1997; Rubery &amp; Fagan, 1995</w:t>
      </w:r>
      <w:r w:rsidR="00DA502E">
        <w:t>, Wajcman, 2000</w:t>
      </w:r>
      <w:r w:rsidR="001C717F" w:rsidRPr="001C717F">
        <w:t>)</w:t>
      </w:r>
      <w:r w:rsidR="0070370C">
        <w:t>, this session aims to challenge and expand the field by</w:t>
      </w:r>
      <w:r w:rsidR="001C717F" w:rsidRPr="001C717F">
        <w:t xml:space="preserve"> </w:t>
      </w:r>
      <w:r w:rsidR="0070370C">
        <w:t>b</w:t>
      </w:r>
      <w:r w:rsidR="001C717F" w:rsidRPr="001C717F">
        <w:t>uilding on these</w:t>
      </w:r>
      <w:r w:rsidR="001C717F">
        <w:t xml:space="preserve"> </w:t>
      </w:r>
      <w:r w:rsidR="001C717F" w:rsidRPr="001C717F">
        <w:t>feminist perspectives of traditional approaches</w:t>
      </w:r>
      <w:r w:rsidR="0070370C">
        <w:t xml:space="preserve">. </w:t>
      </w:r>
      <w:r w:rsidR="00C064BB">
        <w:t xml:space="preserve">Foregrounding gender as a critical lens offers the potential to </w:t>
      </w:r>
      <w:r w:rsidR="00C064BB" w:rsidRPr="00C064BB">
        <w:t>enrich our understanding of IR processes, acto</w:t>
      </w:r>
      <w:r w:rsidR="00C064BB">
        <w:t>rs</w:t>
      </w:r>
      <w:r w:rsidR="00C064BB" w:rsidRPr="00C064BB">
        <w:t xml:space="preserve"> and outcomes across workplaces, labo</w:t>
      </w:r>
      <w:r w:rsidR="00C064BB">
        <w:t>u</w:t>
      </w:r>
      <w:r w:rsidR="00C064BB" w:rsidRPr="00C064BB">
        <w:t>r markets, and</w:t>
      </w:r>
      <w:r w:rsidR="00C064BB">
        <w:t xml:space="preserve"> policy approaches</w:t>
      </w:r>
      <w:r w:rsidR="00C064BB" w:rsidRPr="00C064BB">
        <w:t xml:space="preserve">. </w:t>
      </w:r>
      <w:r w:rsidR="00C064BB">
        <w:t xml:space="preserve">It </w:t>
      </w:r>
      <w:r w:rsidR="004B4D5A">
        <w:t>can</w:t>
      </w:r>
      <w:r w:rsidR="00C064BB">
        <w:t xml:space="preserve"> also expand the analytical tools for understanding important experiences, phenomena and dimensions in the world of work. </w:t>
      </w:r>
    </w:p>
    <w:p w14:paraId="0EF6C08B" w14:textId="13CD7DE8" w:rsidR="009D4EAA" w:rsidRDefault="000949FA" w:rsidP="00A1315B">
      <w:pPr>
        <w:jc w:val="both"/>
      </w:pPr>
      <w:r>
        <w:t xml:space="preserve">Key themes </w:t>
      </w:r>
      <w:proofErr w:type="gramStart"/>
      <w:r w:rsidR="001C717F">
        <w:t>include:</w:t>
      </w:r>
      <w:proofErr w:type="gramEnd"/>
      <w:r w:rsidR="00A1315B">
        <w:t xml:space="preserve"> IR theory and gender, comparative studies, gender and industries/sectors/occupations/work types, gender and job quality, gender and the transition to a sustainable economy, using an IR lens to explore under-researched themes like sexism, gender harassment and gendered violence at work, and actors in IR and gender equality. </w:t>
      </w:r>
    </w:p>
    <w:p w14:paraId="320F7EB7" w14:textId="5D9ECD7D" w:rsidR="00A1315B" w:rsidRDefault="00154D56" w:rsidP="00A1315B">
      <w:r>
        <w:t>References:</w:t>
      </w:r>
    </w:p>
    <w:p w14:paraId="599B4911" w14:textId="04D6D7BA" w:rsidR="00154D56" w:rsidRDefault="00154D56" w:rsidP="00E65735">
      <w:pPr>
        <w:spacing w:after="120" w:line="240" w:lineRule="auto"/>
      </w:pPr>
      <w:r w:rsidRPr="00154D56">
        <w:t xml:space="preserve">Healy, G., Hansen, L. L., &amp; Ledwith, S. (2006). Still uncovering gender in industrial relations. </w:t>
      </w:r>
      <w:r w:rsidRPr="00154D56">
        <w:rPr>
          <w:i/>
          <w:iCs/>
        </w:rPr>
        <w:t>Industrial</w:t>
      </w:r>
      <w:r>
        <w:rPr>
          <w:i/>
          <w:iCs/>
        </w:rPr>
        <w:t xml:space="preserve"> </w:t>
      </w:r>
      <w:r w:rsidRPr="00154D56">
        <w:rPr>
          <w:i/>
          <w:iCs/>
        </w:rPr>
        <w:t>Relations Journal</w:t>
      </w:r>
      <w:r w:rsidRPr="00154D56">
        <w:t xml:space="preserve">, </w:t>
      </w:r>
      <w:r w:rsidRPr="00154D56">
        <w:rPr>
          <w:i/>
          <w:iCs/>
        </w:rPr>
        <w:t>37</w:t>
      </w:r>
      <w:r w:rsidRPr="00154D56">
        <w:t>(4), 290–298.</w:t>
      </w:r>
    </w:p>
    <w:p w14:paraId="69B6EB5F" w14:textId="51CFBEF2" w:rsidR="00AB6347" w:rsidRDefault="00AB6347" w:rsidP="00E65735">
      <w:pPr>
        <w:spacing w:after="120" w:line="240" w:lineRule="auto"/>
      </w:pPr>
      <w:r w:rsidRPr="00AB6347">
        <w:t>Lotte Hansen, L. (2002). Rethinking the industrial relations tradition from a gender perspective: An</w:t>
      </w:r>
      <w:r>
        <w:t xml:space="preserve"> </w:t>
      </w:r>
      <w:r w:rsidRPr="00AB6347">
        <w:t xml:space="preserve">invitation to integration. </w:t>
      </w:r>
      <w:r w:rsidRPr="00AB6347">
        <w:rPr>
          <w:i/>
          <w:iCs/>
        </w:rPr>
        <w:t>Employee Relations</w:t>
      </w:r>
      <w:r w:rsidRPr="00AB6347">
        <w:t xml:space="preserve">, </w:t>
      </w:r>
      <w:r w:rsidRPr="00AB6347">
        <w:rPr>
          <w:i/>
          <w:iCs/>
        </w:rPr>
        <w:t>24</w:t>
      </w:r>
      <w:r w:rsidRPr="00AB6347">
        <w:t xml:space="preserve">(2), 190-210. </w:t>
      </w:r>
      <w:hyperlink r:id="rId5" w:history="1">
        <w:r w:rsidRPr="00FB6D54">
          <w:rPr>
            <w:rStyle w:val="Hyperlink"/>
          </w:rPr>
          <w:t>https://doi.org/10.1108/01425450210420910</w:t>
        </w:r>
      </w:hyperlink>
    </w:p>
    <w:p w14:paraId="1A007789" w14:textId="071A7AE6" w:rsidR="00AB6347" w:rsidRDefault="00E65735" w:rsidP="00E65735">
      <w:pPr>
        <w:spacing w:after="120" w:line="240" w:lineRule="auto"/>
      </w:pPr>
      <w:r w:rsidRPr="00E65735">
        <w:t>Pocock, B. (1997). Gender and Australian industrial relations theory and research practice</w:t>
      </w:r>
      <w:r w:rsidRPr="00E65735">
        <w:rPr>
          <w:i/>
          <w:iCs/>
        </w:rPr>
        <w:t>. Labour</w:t>
      </w:r>
      <w:r>
        <w:rPr>
          <w:i/>
          <w:iCs/>
        </w:rPr>
        <w:t xml:space="preserve"> </w:t>
      </w:r>
      <w:r w:rsidRPr="00E65735">
        <w:rPr>
          <w:i/>
          <w:iCs/>
        </w:rPr>
        <w:t>and Industry</w:t>
      </w:r>
      <w:r w:rsidRPr="00E65735">
        <w:t xml:space="preserve">, </w:t>
      </w:r>
      <w:r w:rsidRPr="00E65735">
        <w:rPr>
          <w:i/>
          <w:iCs/>
        </w:rPr>
        <w:t>8</w:t>
      </w:r>
      <w:r w:rsidRPr="00E65735">
        <w:t xml:space="preserve">(1), 1–19. </w:t>
      </w:r>
      <w:hyperlink r:id="rId6" w:history="1">
        <w:r w:rsidRPr="00FB6D54">
          <w:rPr>
            <w:rStyle w:val="Hyperlink"/>
          </w:rPr>
          <w:t>https://doi.org/10.1080/10301763.1997.10669167</w:t>
        </w:r>
      </w:hyperlink>
    </w:p>
    <w:p w14:paraId="50C361A2" w14:textId="2FE461A6" w:rsidR="00E65735" w:rsidRDefault="00E65735" w:rsidP="00E65735">
      <w:pPr>
        <w:spacing w:after="120" w:line="240" w:lineRule="auto"/>
      </w:pPr>
      <w:r w:rsidRPr="00E65735">
        <w:t>Rubery, J., &amp; Fagan, C. (1995). Comparative industrial relations research: Towards reversing the</w:t>
      </w:r>
      <w:r>
        <w:t xml:space="preserve"> </w:t>
      </w:r>
      <w:r w:rsidRPr="00E65735">
        <w:t xml:space="preserve">gender bias. </w:t>
      </w:r>
      <w:r w:rsidRPr="00E65735">
        <w:rPr>
          <w:i/>
          <w:iCs/>
        </w:rPr>
        <w:t>British Journal of Industrial Relations</w:t>
      </w:r>
      <w:r w:rsidRPr="00E65735">
        <w:t xml:space="preserve">, </w:t>
      </w:r>
      <w:r w:rsidRPr="00E65735">
        <w:rPr>
          <w:i/>
          <w:iCs/>
        </w:rPr>
        <w:t>33</w:t>
      </w:r>
      <w:r w:rsidRPr="00E65735">
        <w:t>(2), 209–237</w:t>
      </w:r>
    </w:p>
    <w:p w14:paraId="30C1ECCD" w14:textId="49EB3876" w:rsidR="00DA502E" w:rsidRDefault="00DA502E" w:rsidP="00E65735">
      <w:pPr>
        <w:spacing w:after="120" w:line="240" w:lineRule="auto"/>
      </w:pPr>
      <w:r w:rsidRPr="00DA502E">
        <w:lastRenderedPageBreak/>
        <w:t xml:space="preserve">Wajcman, J. (2000), ‘Feminism Facing Industrial Relations in Britain’, </w:t>
      </w:r>
      <w:r w:rsidRPr="00DA502E">
        <w:rPr>
          <w:i/>
          <w:iCs/>
        </w:rPr>
        <w:t>British Journal of Indus-trial Relations</w:t>
      </w:r>
      <w:r w:rsidRPr="00DA502E">
        <w:t>, 38</w:t>
      </w:r>
      <w:r>
        <w:t>(</w:t>
      </w:r>
      <w:r w:rsidRPr="00DA502E">
        <w:t>2</w:t>
      </w:r>
      <w:r>
        <w:t>)</w:t>
      </w:r>
      <w:r w:rsidRPr="00DA502E">
        <w:t xml:space="preserve"> 183–201</w:t>
      </w:r>
    </w:p>
    <w:p w14:paraId="5B720D86" w14:textId="77777777" w:rsidR="00154D56" w:rsidRDefault="00154D56" w:rsidP="00A1315B"/>
    <w:p w14:paraId="3026BBCE" w14:textId="2BB073BC" w:rsidR="00A1315B" w:rsidRDefault="00A1315B" w:rsidP="00A1315B">
      <w:r w:rsidRPr="00A1315B">
        <w:rPr>
          <w:u w:val="single"/>
        </w:rPr>
        <w:t>List of potential participants</w:t>
      </w:r>
      <w:r>
        <w:t>:</w:t>
      </w:r>
    </w:p>
    <w:p w14:paraId="1CA6E71E" w14:textId="7B340FBF" w:rsidR="00A1315B" w:rsidRDefault="00A1315B" w:rsidP="00A1315B">
      <w:pPr>
        <w:pStyle w:val="ListParagraph"/>
        <w:numPr>
          <w:ilvl w:val="0"/>
          <w:numId w:val="1"/>
        </w:numPr>
      </w:pPr>
      <w:r>
        <w:t>Prof Rae Cooper (discussant)</w:t>
      </w:r>
    </w:p>
    <w:p w14:paraId="007A8767" w14:textId="42FCC42D" w:rsidR="00A1315B" w:rsidRDefault="00A1315B" w:rsidP="00A1315B">
      <w:pPr>
        <w:pStyle w:val="ListParagraph"/>
        <w:numPr>
          <w:ilvl w:val="0"/>
          <w:numId w:val="1"/>
        </w:numPr>
      </w:pPr>
      <w:r>
        <w:t>Prof Jennifer Tomlinson (discussant)</w:t>
      </w:r>
    </w:p>
    <w:p w14:paraId="48FDB55A" w14:textId="06D071EA" w:rsidR="00A1315B" w:rsidRDefault="00A1315B" w:rsidP="00A1315B">
      <w:pPr>
        <w:pStyle w:val="ListParagraph"/>
        <w:numPr>
          <w:ilvl w:val="0"/>
          <w:numId w:val="1"/>
        </w:numPr>
      </w:pPr>
      <w:r>
        <w:t>Dr Laura Good (discussant)</w:t>
      </w:r>
    </w:p>
    <w:p w14:paraId="20A13CF6" w14:textId="547F0393" w:rsidR="00A1315B" w:rsidRDefault="00A1315B" w:rsidP="00A1315B">
      <w:pPr>
        <w:pStyle w:val="ListParagraph"/>
        <w:numPr>
          <w:ilvl w:val="0"/>
          <w:numId w:val="1"/>
        </w:numPr>
      </w:pPr>
      <w:r>
        <w:t>Dr Chris F Wright (discussant)</w:t>
      </w:r>
    </w:p>
    <w:p w14:paraId="008AD802" w14:textId="77777777" w:rsidR="00A1315B" w:rsidRDefault="00A1315B" w:rsidP="00A1315B"/>
    <w:p w14:paraId="698D05F5" w14:textId="44F60C9F" w:rsidR="00A1315B" w:rsidRPr="00A1315B" w:rsidRDefault="00A1315B" w:rsidP="00A1315B">
      <w:pPr>
        <w:rPr>
          <w:u w:val="single"/>
        </w:rPr>
      </w:pPr>
      <w:r w:rsidRPr="00A1315B">
        <w:rPr>
          <w:u w:val="single"/>
        </w:rPr>
        <w:t>Format:</w:t>
      </w:r>
    </w:p>
    <w:p w14:paraId="2B4C924E" w14:textId="04EB3D47" w:rsidR="00A1315B" w:rsidRDefault="00A1315B" w:rsidP="00A1315B">
      <w:r>
        <w:t xml:space="preserve">Paper development session. </w:t>
      </w:r>
    </w:p>
    <w:sectPr w:rsidR="00A1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33A4"/>
    <w:multiLevelType w:val="hybridMultilevel"/>
    <w:tmpl w:val="118454F2"/>
    <w:lvl w:ilvl="0" w:tplc="E2E634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B"/>
    <w:rsid w:val="00017EF7"/>
    <w:rsid w:val="000949FA"/>
    <w:rsid w:val="00154D56"/>
    <w:rsid w:val="001702E3"/>
    <w:rsid w:val="00176F0C"/>
    <w:rsid w:val="001C717F"/>
    <w:rsid w:val="0026142C"/>
    <w:rsid w:val="00263DE6"/>
    <w:rsid w:val="00266D28"/>
    <w:rsid w:val="00273965"/>
    <w:rsid w:val="0030503F"/>
    <w:rsid w:val="00453EB0"/>
    <w:rsid w:val="004632DE"/>
    <w:rsid w:val="004B4D5A"/>
    <w:rsid w:val="004D26D7"/>
    <w:rsid w:val="0070370C"/>
    <w:rsid w:val="008014F3"/>
    <w:rsid w:val="00886046"/>
    <w:rsid w:val="008C66F4"/>
    <w:rsid w:val="009D4EAA"/>
    <w:rsid w:val="00A1315B"/>
    <w:rsid w:val="00AB6347"/>
    <w:rsid w:val="00C064BB"/>
    <w:rsid w:val="00C073CC"/>
    <w:rsid w:val="00D509D5"/>
    <w:rsid w:val="00DA502E"/>
    <w:rsid w:val="00DF52D6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073C"/>
  <w15:chartTrackingRefBased/>
  <w15:docId w15:val="{61C060DE-CA3F-4935-9299-CFF71C0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6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0301763.1997.10669167" TargetMode="External"/><Relationship Id="rId5" Type="http://schemas.openxmlformats.org/officeDocument/2006/relationships/hyperlink" Target="https://doi.org/10.1108/01425450210420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</dc:creator>
  <cp:keywords/>
  <dc:description/>
  <cp:lastModifiedBy>BECHTER, BARBARA</cp:lastModifiedBy>
  <cp:revision>2</cp:revision>
  <dcterms:created xsi:type="dcterms:W3CDTF">2025-02-16T12:35:00Z</dcterms:created>
  <dcterms:modified xsi:type="dcterms:W3CDTF">2025-02-16T12:35:00Z</dcterms:modified>
</cp:coreProperties>
</file>